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13" w:rsidRDefault="00482513" w:rsidP="00482513">
      <w:pPr>
        <w:pStyle w:val="ConsPlusTitlePage"/>
        <w:jc w:val="right"/>
      </w:pPr>
      <w:bookmarkStart w:id="0" w:name="_GoBack"/>
      <w:bookmarkEnd w:id="0"/>
    </w:p>
    <w:p w:rsidR="003041F5" w:rsidRDefault="003041F5">
      <w:pPr>
        <w:pStyle w:val="ConsPlusTitle"/>
        <w:jc w:val="center"/>
      </w:pPr>
      <w:r>
        <w:t>МИНИСТЕРСТВО ФИНАНСОВ РОССИЙСКОЙ ФЕДЕРАЦИИ</w:t>
      </w:r>
    </w:p>
    <w:p w:rsidR="003041F5" w:rsidRDefault="003041F5">
      <w:pPr>
        <w:pStyle w:val="ConsPlusTitle"/>
        <w:jc w:val="center"/>
      </w:pPr>
    </w:p>
    <w:p w:rsidR="003041F5" w:rsidRDefault="003041F5">
      <w:pPr>
        <w:pStyle w:val="ConsPlusTitle"/>
        <w:jc w:val="center"/>
      </w:pPr>
      <w:r>
        <w:t>ПИСЬМО</w:t>
      </w:r>
    </w:p>
    <w:p w:rsidR="003041F5" w:rsidRDefault="003041F5">
      <w:pPr>
        <w:pStyle w:val="ConsPlusTitle"/>
        <w:jc w:val="center"/>
      </w:pPr>
      <w:r>
        <w:t>от 29 декабря 2015 г. N 06-06-13/2/77028</w:t>
      </w:r>
    </w:p>
    <w:p w:rsidR="003041F5" w:rsidRDefault="003041F5">
      <w:pPr>
        <w:pStyle w:val="ConsPlusNormal"/>
        <w:jc w:val="center"/>
      </w:pPr>
    </w:p>
    <w:p w:rsidR="003041F5" w:rsidRDefault="003041F5">
      <w:pPr>
        <w:pStyle w:val="ConsPlusNormal"/>
        <w:ind w:firstLine="540"/>
        <w:jc w:val="both"/>
      </w:pPr>
      <w:r>
        <w:t>Министерство финансов Российской Федерации в целях обеспечения исправного и своевременного сбора предварительных данных об исполнении консолидированных бюджетов субъектов Российской Федерации с 1 февраля 2016 года в условиях введения классификации расходов бюджетов по видам расходов сообщает.</w:t>
      </w:r>
    </w:p>
    <w:p w:rsidR="003041F5" w:rsidRDefault="003041F5">
      <w:pPr>
        <w:pStyle w:val="ConsPlusNormal"/>
        <w:spacing w:before="220"/>
        <w:ind w:firstLine="540"/>
        <w:jc w:val="both"/>
      </w:pPr>
      <w:r>
        <w:t>В Единой информационно-аналитической системе сбора и свода отчетности Министерства финансов Российской Федерации (ЕИАС) из отчетной формы 426 "Сведения об отдельных показателях исполнения консолидированного бюджета субъекта Российской Федерации" (далее - отчетная форма 426) будут исключены строки 2310 "Оплата коммунальных услуг" и 5700 "Расходы на оплату коммунальных услуг (аналитические данные с учетом расходов бюджетных и автономных учреждений)".</w:t>
      </w:r>
    </w:p>
    <w:p w:rsidR="003041F5" w:rsidRDefault="003041F5">
      <w:pPr>
        <w:pStyle w:val="ConsPlusNormal"/>
        <w:spacing w:before="220"/>
        <w:ind w:firstLine="540"/>
        <w:jc w:val="both"/>
      </w:pPr>
      <w:r>
        <w:t>Также сообщаем об изменении источников данных отчетной формы 426 по следующим строкам расходов:</w:t>
      </w:r>
    </w:p>
    <w:p w:rsidR="003041F5" w:rsidRDefault="003041F5">
      <w:pPr>
        <w:pStyle w:val="ConsPlusNormal"/>
        <w:spacing w:before="220"/>
        <w:ind w:firstLine="540"/>
        <w:jc w:val="both"/>
      </w:pPr>
      <w:r>
        <w:t>- по строке 2100 "Оплата труда с начислениями" необходимо отражать суммарный объем финансирования по следующим кодам видов расходов 111 + 119 + 121 + 129 + 131 + 139 + 141 + 149;</w:t>
      </w:r>
    </w:p>
    <w:p w:rsidR="003041F5" w:rsidRDefault="003041F5">
      <w:pPr>
        <w:pStyle w:val="ConsPlusNormal"/>
        <w:spacing w:before="220"/>
        <w:ind w:firstLine="540"/>
        <w:jc w:val="both"/>
      </w:pPr>
      <w:r>
        <w:t>- по строке 2200 "Капитальные вложения" отражать объем финансирования по виду расходов 400;</w:t>
      </w:r>
    </w:p>
    <w:p w:rsidR="003041F5" w:rsidRDefault="003041F5">
      <w:pPr>
        <w:pStyle w:val="ConsPlusNormal"/>
        <w:spacing w:before="220"/>
        <w:ind w:firstLine="540"/>
        <w:jc w:val="both"/>
      </w:pPr>
      <w:r>
        <w:t>- по строке 2210 "Капитальные вложения, осуществляемые за счет безвозмездных поступлений из федерального бюджета" также отражать объем финансирования по 400 виду расходов, осуществляемый за счет средств федерального бюджета;</w:t>
      </w:r>
    </w:p>
    <w:p w:rsidR="003041F5" w:rsidRDefault="003041F5">
      <w:pPr>
        <w:pStyle w:val="ConsPlusNormal"/>
        <w:spacing w:before="220"/>
        <w:ind w:firstLine="540"/>
        <w:jc w:val="both"/>
      </w:pPr>
      <w:r>
        <w:t xml:space="preserve">- строку 2300 "Иные расходы" </w:t>
      </w:r>
      <w:proofErr w:type="gramStart"/>
      <w:r>
        <w:t>считать</w:t>
      </w:r>
      <w:proofErr w:type="gramEnd"/>
      <w:r>
        <w:t xml:space="preserve"> как разницу между общей суммой расходов по строке 2000 и суммой значений по строкам 2100 и 2200;</w:t>
      </w:r>
    </w:p>
    <w:p w:rsidR="003041F5" w:rsidRDefault="003041F5">
      <w:pPr>
        <w:pStyle w:val="ConsPlusNormal"/>
        <w:spacing w:before="220"/>
        <w:ind w:firstLine="540"/>
        <w:jc w:val="both"/>
      </w:pPr>
      <w:r>
        <w:t>- по строке 2320 "Социальное обеспечение" отражать суммарный объем финансирования по кодам видов расходов 310 и 320;</w:t>
      </w:r>
    </w:p>
    <w:p w:rsidR="003041F5" w:rsidRDefault="003041F5">
      <w:pPr>
        <w:pStyle w:val="ConsPlusNormal"/>
        <w:spacing w:before="220"/>
        <w:ind w:firstLine="540"/>
        <w:jc w:val="both"/>
      </w:pPr>
      <w:r>
        <w:t xml:space="preserve">- по строкам 5500 "Расходы на оплату труда с начислениями (аналитические данные с учетом расходов бюджетных и автономных учреждений)", 5600 "Расходы на капитальные вложения (аналитические данные с учетом расходов бюджетных и автономных учреждений)" и 5800 "Расходы на социальное обеспечение (аналитические данные с учетом расходов бюджетных и автономных учреждений)" следует отображать весь объем расходов консолидированного бюджета субъекта Российской Федерации по соответствующим направлениям расходов в случае наличия данной аналитической информации в субъекте Российской Федерации. Также обращаем внимание на контрольные соотношения отчетной формы 426 для данных строк: </w:t>
      </w:r>
      <w:proofErr w:type="gramStart"/>
      <w:r>
        <w:t>5500 &gt;</w:t>
      </w:r>
      <w:proofErr w:type="gramEnd"/>
      <w:r>
        <w:t>= 2100, 5600 &gt;= 2200, 5800 &gt;= 2320.</w:t>
      </w:r>
    </w:p>
    <w:p w:rsidR="003041F5" w:rsidRDefault="003041F5">
      <w:pPr>
        <w:pStyle w:val="ConsPlusNormal"/>
        <w:spacing w:before="220"/>
        <w:ind w:firstLine="540"/>
        <w:jc w:val="both"/>
      </w:pPr>
      <w:r>
        <w:t>Контактное лицо в Департаменте межбюджетных отношений по сбору предварительных данных об исполнении консолидированных бюджетов субъектов Российской Федерации:</w:t>
      </w:r>
    </w:p>
    <w:p w:rsidR="003041F5" w:rsidRDefault="003041F5">
      <w:pPr>
        <w:pStyle w:val="ConsPlusNormal"/>
        <w:spacing w:before="220"/>
        <w:ind w:firstLine="540"/>
        <w:jc w:val="both"/>
      </w:pPr>
      <w:r>
        <w:t>Клоков Александр Викторович (495) 987-98-33, 1164@minfin.ru.</w:t>
      </w:r>
    </w:p>
    <w:p w:rsidR="003041F5" w:rsidRDefault="003041F5">
      <w:pPr>
        <w:pStyle w:val="ConsPlusNormal"/>
        <w:ind w:firstLine="540"/>
        <w:jc w:val="both"/>
      </w:pPr>
    </w:p>
    <w:p w:rsidR="003041F5" w:rsidRDefault="003041F5">
      <w:pPr>
        <w:pStyle w:val="ConsPlusNormal"/>
        <w:jc w:val="right"/>
      </w:pPr>
      <w:r>
        <w:t>Директор Департамента</w:t>
      </w:r>
    </w:p>
    <w:p w:rsidR="003041F5" w:rsidRDefault="003041F5">
      <w:pPr>
        <w:pStyle w:val="ConsPlusNormal"/>
        <w:jc w:val="right"/>
      </w:pPr>
      <w:r>
        <w:t>межбюджетных отношений</w:t>
      </w:r>
    </w:p>
    <w:p w:rsidR="003041F5" w:rsidRDefault="003041F5">
      <w:pPr>
        <w:pStyle w:val="ConsPlusNormal"/>
        <w:jc w:val="right"/>
      </w:pPr>
      <w:r>
        <w:t>Л.А.ЕРОШКИНА</w:t>
      </w:r>
    </w:p>
    <w:p w:rsidR="003041F5" w:rsidRDefault="003041F5">
      <w:pPr>
        <w:pStyle w:val="ConsPlusNormal"/>
        <w:ind w:firstLine="540"/>
        <w:jc w:val="both"/>
      </w:pPr>
    </w:p>
    <w:p w:rsidR="003041F5" w:rsidRDefault="003041F5">
      <w:pPr>
        <w:pStyle w:val="ConsPlusNormal"/>
        <w:ind w:firstLine="540"/>
        <w:jc w:val="both"/>
      </w:pPr>
    </w:p>
    <w:p w:rsidR="003041F5" w:rsidRDefault="003041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0BCD" w:rsidRDefault="00460BCD"/>
    <w:sectPr w:rsidR="00460BCD" w:rsidSect="00E82E2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F5"/>
    <w:rsid w:val="002E1EE6"/>
    <w:rsid w:val="003041F5"/>
    <w:rsid w:val="00460BCD"/>
    <w:rsid w:val="00482513"/>
    <w:rsid w:val="009151E6"/>
    <w:rsid w:val="00E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CD4B5-F515-414F-A08D-431C96A7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1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41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41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Дермелева О.В.</dc:creator>
  <cp:keywords/>
  <dc:description/>
  <cp:lastModifiedBy>Дермелева О.В.</cp:lastModifiedBy>
  <cp:revision>5</cp:revision>
  <dcterms:created xsi:type="dcterms:W3CDTF">2023-05-04T11:03:00Z</dcterms:created>
  <dcterms:modified xsi:type="dcterms:W3CDTF">2023-05-04T11:23:00Z</dcterms:modified>
</cp:coreProperties>
</file>